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F2274" w:rsidRPr="001436FD" w:rsidRDefault="001436FD" w:rsidP="001436FD">
      <w:pPr>
        <w:pStyle w:val="IQB-Aufgabentitel"/>
        <w:pBdr>
          <w:top w:val="none" w:sz="0" w:space="0" w:color="auto"/>
          <w:bottom w:val="none" w:sz="0" w:space="0" w:color="auto"/>
        </w:pBdr>
        <w:jc w:val="left"/>
        <w:rPr>
          <w:sz w:val="28"/>
        </w:rPr>
      </w:pPr>
      <w:r w:rsidRPr="001436FD">
        <w:rPr>
          <w:sz w:val="28"/>
        </w:rPr>
        <w:t xml:space="preserve">Didaktische </w:t>
      </w:r>
      <w:r w:rsidRPr="001436FD">
        <w:rPr>
          <w:sz w:val="28"/>
        </w:rPr>
        <w:t>Handreichung: Nagelbrett</w:t>
      </w:r>
    </w:p>
    <w:p w:rsidR="00535DEB" w:rsidRPr="00535DEB" w:rsidRDefault="001436FD">
      <w:pPr>
        <w:pStyle w:val="IQB-Teilaufgabentitel"/>
        <w:rPr>
          <w:b/>
        </w:rPr>
      </w:pPr>
      <w:r w:rsidRPr="00535DEB">
        <w:rPr>
          <w:b/>
        </w:rPr>
        <w:t xml:space="preserve">Merkmale </w:t>
      </w:r>
      <w:r w:rsidR="00535DEB" w:rsidRPr="00535DEB">
        <w:rPr>
          <w:b/>
        </w:rPr>
        <w:t xml:space="preserve">der </w:t>
      </w:r>
      <w:r w:rsidRPr="00535DEB">
        <w:rPr>
          <w:b/>
        </w:rPr>
        <w:t>Teilaufgabe 1</w:t>
      </w:r>
      <w:bookmarkStart w:id="0" w:name="_GoBack"/>
      <w:bookmarkEnd w:id="0"/>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66"/>
        <w:gridCol w:w="6604"/>
      </w:tblGrid>
      <w:tr w:rsidR="00535DEB" w:rsidTr="00CB28B5">
        <w:tc>
          <w:tcPr>
            <w:tcW w:w="2466" w:type="dxa"/>
            <w:vAlign w:val="center"/>
          </w:tcPr>
          <w:p w:rsidR="00535DEB" w:rsidRDefault="00535DEB" w:rsidP="00CB28B5">
            <w:pPr>
              <w:pStyle w:val="IQB-Merkmal"/>
            </w:pPr>
            <w:r>
              <w:t>Leitidee</w:t>
            </w:r>
          </w:p>
        </w:tc>
        <w:tc>
          <w:tcPr>
            <w:tcW w:w="6604" w:type="dxa"/>
          </w:tcPr>
          <w:p w:rsidR="00535DEB" w:rsidRDefault="00535DEB" w:rsidP="00CB28B5">
            <w:pPr>
              <w:pStyle w:val="IQB-Merkmalswert"/>
            </w:pPr>
            <w:r>
              <w:t>2. Messen</w:t>
            </w:r>
          </w:p>
        </w:tc>
      </w:tr>
      <w:tr w:rsidR="00535DEB" w:rsidTr="00CB28B5">
        <w:tc>
          <w:tcPr>
            <w:tcW w:w="2466" w:type="dxa"/>
            <w:vAlign w:val="center"/>
          </w:tcPr>
          <w:p w:rsidR="00535DEB" w:rsidRDefault="00535DEB" w:rsidP="00CB28B5">
            <w:pPr>
              <w:pStyle w:val="IQB-Merkmal"/>
            </w:pPr>
            <w:r>
              <w:t>Allgemeine Kompetenz</w:t>
            </w:r>
          </w:p>
        </w:tc>
        <w:tc>
          <w:tcPr>
            <w:tcW w:w="6604" w:type="dxa"/>
          </w:tcPr>
          <w:p w:rsidR="00535DEB" w:rsidRDefault="00535DEB" w:rsidP="00CB28B5">
            <w:pPr>
              <w:pStyle w:val="IQB-Merkmalswert"/>
            </w:pPr>
            <w:r>
              <w:t xml:space="preserve">Probleme mathematisch lösen (K2), </w:t>
            </w:r>
          </w:p>
          <w:p w:rsidR="00535DEB" w:rsidRDefault="00535DEB" w:rsidP="00CB28B5">
            <w:pPr>
              <w:pStyle w:val="IQB-Merkmalswert"/>
            </w:pPr>
            <w:r>
              <w:t xml:space="preserve">Mathematische Darstellungen verwenden (K4), </w:t>
            </w:r>
          </w:p>
          <w:p w:rsidR="00535DEB" w:rsidRDefault="00535DEB" w:rsidP="00CB28B5">
            <w:pPr>
              <w:pStyle w:val="IQB-Merkmalswert"/>
            </w:pPr>
            <w:r>
              <w:t>Mathematisch kommunizieren (K6)</w:t>
            </w:r>
          </w:p>
        </w:tc>
      </w:tr>
      <w:tr w:rsidR="00535DEB" w:rsidTr="00CB28B5">
        <w:tc>
          <w:tcPr>
            <w:tcW w:w="2466" w:type="dxa"/>
            <w:vAlign w:val="center"/>
          </w:tcPr>
          <w:p w:rsidR="00535DEB" w:rsidRDefault="00535DEB" w:rsidP="00CB28B5">
            <w:pPr>
              <w:pStyle w:val="IQB-Merkmal"/>
            </w:pPr>
            <w:r>
              <w:t>Anforderungsbereich</w:t>
            </w:r>
          </w:p>
        </w:tc>
        <w:tc>
          <w:tcPr>
            <w:tcW w:w="6604" w:type="dxa"/>
          </w:tcPr>
          <w:p w:rsidR="00535DEB" w:rsidRDefault="00535DEB" w:rsidP="00CB28B5">
            <w:pPr>
              <w:pStyle w:val="IQB-Merkmalswert"/>
            </w:pPr>
            <w:r>
              <w:t>I</w:t>
            </w:r>
          </w:p>
        </w:tc>
      </w:tr>
      <w:tr w:rsidR="00535DEB" w:rsidTr="00CB28B5">
        <w:tc>
          <w:tcPr>
            <w:tcW w:w="2466" w:type="dxa"/>
            <w:vAlign w:val="center"/>
          </w:tcPr>
          <w:p w:rsidR="00535DEB" w:rsidRDefault="00535DEB" w:rsidP="00CB28B5">
            <w:pPr>
              <w:pStyle w:val="IQB-Merkmal"/>
            </w:pPr>
            <w:r>
              <w:t>Kompetenzstufe</w:t>
            </w:r>
          </w:p>
        </w:tc>
        <w:tc>
          <w:tcPr>
            <w:tcW w:w="6604" w:type="dxa"/>
          </w:tcPr>
          <w:p w:rsidR="00535DEB" w:rsidRDefault="00535DEB" w:rsidP="00CB28B5">
            <w:pPr>
              <w:pStyle w:val="IQB-Merkmalswert"/>
            </w:pPr>
            <w:r>
              <w:t>3</w:t>
            </w:r>
          </w:p>
        </w:tc>
      </w:tr>
    </w:tbl>
    <w:p w:rsidR="00535DEB" w:rsidRPr="00535DEB" w:rsidRDefault="001436FD">
      <w:pPr>
        <w:pStyle w:val="IQB-Teilaufgabentitel"/>
        <w:rPr>
          <w:b/>
        </w:rPr>
      </w:pPr>
      <w:r w:rsidRPr="00535DEB">
        <w:rPr>
          <w:b/>
        </w:rPr>
        <w:t xml:space="preserve">Merkmale </w:t>
      </w:r>
      <w:r w:rsidR="00535DEB" w:rsidRPr="00535DEB">
        <w:rPr>
          <w:b/>
        </w:rPr>
        <w:t xml:space="preserve">der </w:t>
      </w:r>
      <w:r w:rsidRPr="00535DEB">
        <w:rPr>
          <w:b/>
        </w:rPr>
        <w:t>Teilaufgabe 2</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4A0" w:firstRow="1" w:lastRow="0" w:firstColumn="1" w:lastColumn="0" w:noHBand="0" w:noVBand="1"/>
      </w:tblPr>
      <w:tblGrid>
        <w:gridCol w:w="2466"/>
        <w:gridCol w:w="6604"/>
      </w:tblGrid>
      <w:tr w:rsidR="00535DEB" w:rsidTr="00CB28B5">
        <w:tc>
          <w:tcPr>
            <w:tcW w:w="2466" w:type="dxa"/>
            <w:vAlign w:val="center"/>
          </w:tcPr>
          <w:p w:rsidR="00535DEB" w:rsidRDefault="00535DEB" w:rsidP="00CB28B5">
            <w:pPr>
              <w:pStyle w:val="IQB-Merkmal"/>
            </w:pPr>
            <w:r>
              <w:t>Leitidee</w:t>
            </w:r>
          </w:p>
        </w:tc>
        <w:tc>
          <w:tcPr>
            <w:tcW w:w="6604" w:type="dxa"/>
          </w:tcPr>
          <w:p w:rsidR="00535DEB" w:rsidRDefault="00535DEB" w:rsidP="00CB28B5">
            <w:pPr>
              <w:pStyle w:val="IQB-Merkmalswert"/>
            </w:pPr>
            <w:r>
              <w:t>2. Messen</w:t>
            </w:r>
          </w:p>
        </w:tc>
      </w:tr>
      <w:tr w:rsidR="00535DEB" w:rsidTr="00CB28B5">
        <w:tc>
          <w:tcPr>
            <w:tcW w:w="2466" w:type="dxa"/>
            <w:vAlign w:val="center"/>
          </w:tcPr>
          <w:p w:rsidR="00535DEB" w:rsidRDefault="00535DEB" w:rsidP="00CB28B5">
            <w:pPr>
              <w:pStyle w:val="IQB-Merkmal"/>
            </w:pPr>
            <w:r>
              <w:t>Allgemeine Kompetenz</w:t>
            </w:r>
          </w:p>
        </w:tc>
        <w:tc>
          <w:tcPr>
            <w:tcW w:w="6604" w:type="dxa"/>
          </w:tcPr>
          <w:p w:rsidR="00535DEB" w:rsidRDefault="00535DEB" w:rsidP="00CB28B5">
            <w:pPr>
              <w:pStyle w:val="IQB-Merkmalswert"/>
            </w:pPr>
            <w:r>
              <w:t xml:space="preserve">Mathematisch argumentieren (K1), </w:t>
            </w:r>
          </w:p>
          <w:p w:rsidR="00535DEB" w:rsidRDefault="00535DEB" w:rsidP="00CB28B5">
            <w:pPr>
              <w:pStyle w:val="IQB-Merkmalswert"/>
            </w:pPr>
            <w:r>
              <w:t xml:space="preserve">Probleme mathematisch lösen (K2), </w:t>
            </w:r>
          </w:p>
          <w:p w:rsidR="00535DEB" w:rsidRDefault="00535DEB" w:rsidP="00CB28B5">
            <w:pPr>
              <w:pStyle w:val="IQB-Merkmalswert"/>
            </w:pPr>
            <w:r>
              <w:t>Mathematische Darstellungen verwenden (K4)</w:t>
            </w:r>
          </w:p>
        </w:tc>
      </w:tr>
      <w:tr w:rsidR="00535DEB" w:rsidTr="00CB28B5">
        <w:tc>
          <w:tcPr>
            <w:tcW w:w="2466" w:type="dxa"/>
            <w:vAlign w:val="center"/>
          </w:tcPr>
          <w:p w:rsidR="00535DEB" w:rsidRDefault="00535DEB" w:rsidP="00CB28B5">
            <w:pPr>
              <w:pStyle w:val="IQB-Merkmal"/>
            </w:pPr>
            <w:r>
              <w:t>Anforderungsbereich</w:t>
            </w:r>
          </w:p>
        </w:tc>
        <w:tc>
          <w:tcPr>
            <w:tcW w:w="6604" w:type="dxa"/>
          </w:tcPr>
          <w:p w:rsidR="00535DEB" w:rsidRDefault="00535DEB" w:rsidP="00CB28B5">
            <w:pPr>
              <w:pStyle w:val="IQB-Merkmalswert"/>
            </w:pPr>
            <w:r>
              <w:t>II</w:t>
            </w:r>
          </w:p>
        </w:tc>
      </w:tr>
      <w:tr w:rsidR="00535DEB" w:rsidTr="00CB28B5">
        <w:tc>
          <w:tcPr>
            <w:tcW w:w="2466" w:type="dxa"/>
            <w:vAlign w:val="center"/>
          </w:tcPr>
          <w:p w:rsidR="00535DEB" w:rsidRDefault="00535DEB" w:rsidP="00CB28B5">
            <w:pPr>
              <w:pStyle w:val="IQB-Merkmal"/>
            </w:pPr>
            <w:r>
              <w:t>Kompetenzstufe</w:t>
            </w:r>
          </w:p>
        </w:tc>
        <w:tc>
          <w:tcPr>
            <w:tcW w:w="6604" w:type="dxa"/>
          </w:tcPr>
          <w:p w:rsidR="00535DEB" w:rsidRDefault="00535DEB" w:rsidP="00CB28B5">
            <w:pPr>
              <w:pStyle w:val="IQB-Merkmalswert"/>
            </w:pPr>
            <w:r>
              <w:t>5</w:t>
            </w:r>
          </w:p>
        </w:tc>
      </w:tr>
    </w:tbl>
    <w:p w:rsidR="00535DEB" w:rsidRPr="00535DEB" w:rsidRDefault="00535DEB" w:rsidP="00535DEB">
      <w:pPr>
        <w:pStyle w:val="IQB-Teilaufgabentitel"/>
        <w:rPr>
          <w:b/>
        </w:rPr>
      </w:pPr>
      <w:r w:rsidRPr="00535DEB">
        <w:rPr>
          <w:b/>
        </w:rPr>
        <w:t>Aufgabenbezogener Kommentar</w:t>
      </w:r>
    </w:p>
    <w:p w:rsidR="00535DEB" w:rsidRDefault="00535DEB" w:rsidP="00535DEB">
      <w:pPr>
        <w:pStyle w:val="Flietext"/>
      </w:pPr>
      <w:r>
        <w:t>Da es in beiden Teilaufgaben um den Flächeninhalt von Rechtecken geht, sind diese der Leitidee Messen (L2) zuzuordnen.</w:t>
      </w:r>
    </w:p>
    <w:p w:rsidR="00535DEB" w:rsidRDefault="00535DEB" w:rsidP="00535DEB">
      <w:pPr>
        <w:pStyle w:val="Flietext"/>
      </w:pPr>
      <w:r>
        <w:t>Zunächst sind der Aufgabentext und die Abbildungen in Teilaufgabe 25.1 zu erfassen, insofern als auf der Darstellung eines Nagelbrettes (Nagelabstand 2</w:t>
      </w:r>
      <w:r w:rsidRPr="00401D7E">
        <w:rPr>
          <w:sz w:val="12"/>
          <w:szCs w:val="12"/>
        </w:rPr>
        <w:t xml:space="preserve"> </w:t>
      </w:r>
      <w:r>
        <w:t>cm) ein Rechteck mit einem Flächeninhalt von 48 Quadratzentimetern eingezeichnet werden soll, dessen Seiten parallel zu denen des Nagelbretts liegen müssen (K6, K4). Der geforderte Flächeninhalt ist unter dem gegebenen Nagelabstand nur mit den Seitenlängen von 6</w:t>
      </w:r>
      <w:r w:rsidRPr="001917DC">
        <w:rPr>
          <w:sz w:val="10"/>
          <w:szCs w:val="10"/>
        </w:rPr>
        <w:t xml:space="preserve"> </w:t>
      </w:r>
      <w:r>
        <w:t>cm und 8</w:t>
      </w:r>
      <w:r w:rsidRPr="001917DC">
        <w:rPr>
          <w:sz w:val="12"/>
          <w:szCs w:val="12"/>
        </w:rPr>
        <w:t xml:space="preserve"> </w:t>
      </w:r>
      <w:r>
        <w:t>cm zu erreichen, da die Auswahl anderer Seitenlängen mit dem Produkt 48 (z. B. 4 mal 12) auf dem gegebenen Nagelbrett nicht darstellbar ist (K2). Dieses Rechteck wird schließlich unter Beachtung des Nagelabstandes von 2</w:t>
      </w:r>
      <w:r w:rsidRPr="00401D7E">
        <w:rPr>
          <w:sz w:val="12"/>
          <w:szCs w:val="12"/>
        </w:rPr>
        <w:t xml:space="preserve"> </w:t>
      </w:r>
      <w:r>
        <w:t>cm auf dem Nagelbrett eingezeichnet (gespannt über 3 bzw. 4 Nägel) (K4).</w:t>
      </w:r>
    </w:p>
    <w:p w:rsidR="00535DEB" w:rsidRDefault="00535DEB" w:rsidP="00535DEB">
      <w:pPr>
        <w:pStyle w:val="Flietext"/>
      </w:pPr>
      <w:r>
        <w:t>In Teilaufgabe 25.2 soll ein Rechteck mit einem Flächeninhalt von 18 Quadratzentimetern auf dem gegebenen Nagelbrett mit 2</w:t>
      </w:r>
      <w:r w:rsidRPr="00401D7E">
        <w:rPr>
          <w:sz w:val="12"/>
          <w:szCs w:val="12"/>
        </w:rPr>
        <w:t xml:space="preserve"> </w:t>
      </w:r>
      <w:r>
        <w:t>cm Nagelabstand gespannt werden. Dieses Problem ist zu lösen, indem mögliche Seitenlängen als Faktoren zum Produkt 18 gefunden werden und daraufhin überprüft werden, ob sie als Vielfache von 2 darstellbar sind (K2). Als mögliche Seitenlängen eines Rechtecks mit dem geforderten Flächeninhalt können sie Schülerinnen und Schüler 1</w:t>
      </w:r>
      <w:r w:rsidRPr="00401D7E">
        <w:rPr>
          <w:sz w:val="12"/>
          <w:szCs w:val="12"/>
        </w:rPr>
        <w:t xml:space="preserve"> </w:t>
      </w:r>
      <w:r>
        <w:t>cm und 18</w:t>
      </w:r>
      <w:r w:rsidRPr="00401D7E">
        <w:rPr>
          <w:sz w:val="12"/>
          <w:szCs w:val="12"/>
        </w:rPr>
        <w:t xml:space="preserve"> </w:t>
      </w:r>
      <w:r>
        <w:t>cm, 2</w:t>
      </w:r>
      <w:r w:rsidRPr="00401D7E">
        <w:rPr>
          <w:sz w:val="12"/>
          <w:szCs w:val="12"/>
        </w:rPr>
        <w:t xml:space="preserve"> </w:t>
      </w:r>
      <w:r>
        <w:t>cm und 9</w:t>
      </w:r>
      <w:r w:rsidRPr="00401D7E">
        <w:rPr>
          <w:sz w:val="12"/>
          <w:szCs w:val="12"/>
        </w:rPr>
        <w:t xml:space="preserve"> </w:t>
      </w:r>
      <w:r>
        <w:t>cm sowie 3</w:t>
      </w:r>
      <w:r w:rsidRPr="00401D7E">
        <w:rPr>
          <w:sz w:val="12"/>
          <w:szCs w:val="12"/>
        </w:rPr>
        <w:t xml:space="preserve"> </w:t>
      </w:r>
      <w:r>
        <w:t>cm und 6</w:t>
      </w:r>
      <w:r w:rsidRPr="00401D7E">
        <w:rPr>
          <w:sz w:val="12"/>
          <w:szCs w:val="12"/>
        </w:rPr>
        <w:t xml:space="preserve"> </w:t>
      </w:r>
      <w:r>
        <w:t>cm ermitteln. Für alle diese Möglichkeiten gilt jedoch, dass jeweils eine ungerade Seitenlänge existiert, wobei die ungerade Seitenlänge bei einem Nagelabstand von 2</w:t>
      </w:r>
      <w:r w:rsidRPr="00401D7E">
        <w:rPr>
          <w:sz w:val="12"/>
          <w:szCs w:val="12"/>
        </w:rPr>
        <w:t xml:space="preserve"> </w:t>
      </w:r>
      <w:r>
        <w:t>cm nicht darstellbar ist (K1). Darüber hinaus wäre aufgrund der Größe des Nagelbretts ohnehin nur das Spannen eines Rechtecks mit den Seitenlängen 3</w:t>
      </w:r>
      <w:r w:rsidRPr="00401D7E">
        <w:rPr>
          <w:sz w:val="12"/>
          <w:szCs w:val="12"/>
        </w:rPr>
        <w:t xml:space="preserve"> </w:t>
      </w:r>
      <w:r>
        <w:t>cm und 6</w:t>
      </w:r>
      <w:r w:rsidRPr="00401D7E">
        <w:rPr>
          <w:sz w:val="12"/>
          <w:szCs w:val="12"/>
        </w:rPr>
        <w:t xml:space="preserve"> </w:t>
      </w:r>
      <w:r>
        <w:t>cm möglich. Eine andere Argumentationsgrundlage kann die Verwendung der Darstellung des Nagelbretts oder das formale Ermitteln der möglichen spannbaren Rechtecke (4 Quadrat</w:t>
      </w:r>
      <w:r>
        <w:softHyphen/>
        <w:t xml:space="preserve">zentimeter, 8 Quadratzentimeter, 12 Quadratzentimeter, 16 Quadratzentimeter, 24 </w:t>
      </w:r>
      <w:proofErr w:type="gramStart"/>
      <w:r>
        <w:t>Quadrat</w:t>
      </w:r>
      <w:r>
        <w:softHyphen/>
        <w:t>zentimeter,...</w:t>
      </w:r>
      <w:proofErr w:type="gramEnd"/>
      <w:r>
        <w:t>) auf dem vorgegebenen Nagelbrett sein (K2). Dies führt ebenfalls zu der Erkenntnis, dass ein Rechteck mit 18 Quadratzentimetern Flächeninhalt nicht spann- und darstellbar ist.</w:t>
      </w:r>
    </w:p>
    <w:p w:rsidR="00535DEB" w:rsidRDefault="00535DEB" w:rsidP="00535DEB">
      <w:pPr>
        <w:pStyle w:val="Flietext"/>
      </w:pPr>
      <w:r>
        <w:t>Aufgrund der Anwendung einfacher Routineverfahren und der Nutzung einer einfachen Darstellung ist Teilaufgabe 25.1 dem Anforderungsbereich I zuzuordnen.</w:t>
      </w:r>
    </w:p>
    <w:p w:rsidR="00535DEB" w:rsidRDefault="00535DEB" w:rsidP="00535DEB">
      <w:pPr>
        <w:pStyle w:val="Flietext"/>
      </w:pPr>
      <w:r>
        <w:t>Teilaufgabe 25.2 hingegen stellt zudem kognitive Anforderungen an das Problemlösen und erfordert die Entwicklung einer Argumentation; sie wird deshalb dem Anforderungsbereich II zugeordnet.</w:t>
      </w:r>
    </w:p>
    <w:p w:rsidR="00535DEB" w:rsidRDefault="00535DEB" w:rsidP="00535DEB">
      <w:pPr>
        <w:pStyle w:val="Flietext"/>
      </w:pPr>
    </w:p>
    <w:p w:rsidR="00535DEB" w:rsidRDefault="00535DEB" w:rsidP="00535DEB">
      <w:pPr>
        <w:pStyle w:val="Flietext"/>
      </w:pPr>
      <w:r>
        <w:t>Folgende Schwierigkeiten und Fehler sind zu erwarten:</w:t>
      </w:r>
    </w:p>
    <w:p w:rsidR="00535DEB" w:rsidRDefault="00535DEB" w:rsidP="00535DEB">
      <w:pPr>
        <w:pStyle w:val="Flietext"/>
      </w:pPr>
      <w:r>
        <w:t>Zu Teilaufgabe 25.1:</w:t>
      </w:r>
    </w:p>
    <w:p w:rsidR="00535DEB" w:rsidRDefault="00535DEB" w:rsidP="00535DEB">
      <w:pPr>
        <w:pStyle w:val="Flietext"/>
        <w:numPr>
          <w:ilvl w:val="0"/>
          <w:numId w:val="5"/>
        </w:numPr>
      </w:pPr>
      <w:r>
        <w:lastRenderedPageBreak/>
        <w:t>Der Aufgabentext wird nicht vollständig erfasst, beispielsweise werden 2</w:t>
      </w:r>
      <w:r w:rsidRPr="00401D7E">
        <w:rPr>
          <w:sz w:val="12"/>
          <w:szCs w:val="12"/>
        </w:rPr>
        <w:t xml:space="preserve"> </w:t>
      </w:r>
      <w:r>
        <w:t>cm für eine Kästchenlänge angenommen anstatt für den Abstand zwischen zwei Nägeln.</w:t>
      </w:r>
    </w:p>
    <w:p w:rsidR="00535DEB" w:rsidRDefault="00535DEB" w:rsidP="00535DEB">
      <w:pPr>
        <w:pStyle w:val="Flietext"/>
        <w:numPr>
          <w:ilvl w:val="0"/>
          <w:numId w:val="5"/>
        </w:numPr>
      </w:pPr>
      <w:r>
        <w:t>Die Seitenlängen werden nicht korrekt ermittelt.</w:t>
      </w:r>
    </w:p>
    <w:p w:rsidR="00535DEB" w:rsidRDefault="00535DEB" w:rsidP="00535DEB">
      <w:pPr>
        <w:pStyle w:val="Flietext"/>
      </w:pPr>
    </w:p>
    <w:p w:rsidR="00535DEB" w:rsidRDefault="00535DEB" w:rsidP="00535DEB">
      <w:pPr>
        <w:pStyle w:val="Flietext"/>
      </w:pPr>
      <w:r>
        <w:t>Zu Teilaufgabe 25.2:</w:t>
      </w:r>
    </w:p>
    <w:p w:rsidR="00535DEB" w:rsidRDefault="00535DEB" w:rsidP="00535DEB">
      <w:pPr>
        <w:pStyle w:val="Flietext"/>
        <w:numPr>
          <w:ilvl w:val="0"/>
          <w:numId w:val="6"/>
        </w:numPr>
      </w:pPr>
      <w:r>
        <w:t>Die Schülerinnen und Schüler bestimmen mögliche Seitenlängen eines Rechtecks mit einem Flächeninhalt von 18 Quadratzentimetern, lassen jedoch außer Acht, ob dieses auch auf dem vorgegebenen Nagelbrett darstellbar ist, wie folgende Schülerlösung zeigt:</w:t>
      </w:r>
    </w:p>
    <w:p w:rsidR="00535DEB" w:rsidRDefault="00535DEB" w:rsidP="00535DEB">
      <w:pPr>
        <w:pStyle w:val="Flietext"/>
        <w:ind w:left="720"/>
        <w:rPr>
          <w:noProof/>
        </w:rPr>
      </w:pPr>
      <w:r w:rsidRPr="009A0F80">
        <w:rPr>
          <w:noProof/>
        </w:rPr>
        <w:drawing>
          <wp:inline distT="0" distB="0" distL="0" distR="0">
            <wp:extent cx="4962525" cy="600075"/>
            <wp:effectExtent l="0" t="0" r="9525" b="9525"/>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25"/>
                    <pic:cNvPicPr>
                      <a:picLocks noChangeAspect="1" noChangeArrowheads="1"/>
                    </pic:cNvPicPr>
                  </pic:nvPicPr>
                  <pic:blipFill>
                    <a:blip r:embed="rId8" cstate="print">
                      <a:extLst>
                        <a:ext uri="{28A0092B-C50C-407E-A947-70E740481C1C}">
                          <a14:useLocalDpi xmlns:a14="http://schemas.microsoft.com/office/drawing/2010/main" val="0"/>
                        </a:ext>
                      </a:extLst>
                    </a:blip>
                    <a:srcRect l="2020" t="-4359" r="8650" b="50342"/>
                    <a:stretch>
                      <a:fillRect/>
                    </a:stretch>
                  </pic:blipFill>
                  <pic:spPr bwMode="auto">
                    <a:xfrm>
                      <a:off x="0" y="0"/>
                      <a:ext cx="4962525" cy="600075"/>
                    </a:xfrm>
                    <a:prstGeom prst="rect">
                      <a:avLst/>
                    </a:prstGeom>
                    <a:noFill/>
                    <a:ln>
                      <a:noFill/>
                    </a:ln>
                  </pic:spPr>
                </pic:pic>
              </a:graphicData>
            </a:graphic>
          </wp:inline>
        </w:drawing>
      </w:r>
    </w:p>
    <w:p w:rsidR="00535DEB" w:rsidRDefault="00535DEB" w:rsidP="00535DEB">
      <w:pPr>
        <w:pStyle w:val="Flietext"/>
        <w:ind w:left="720"/>
      </w:pPr>
      <w:r w:rsidRPr="00227FBA">
        <w:rPr>
          <w:noProof/>
        </w:rPr>
        <w:drawing>
          <wp:inline distT="0" distB="0" distL="0" distR="0">
            <wp:extent cx="4752975" cy="390525"/>
            <wp:effectExtent l="0" t="0" r="9525" b="9525"/>
            <wp:docPr id="3" name="Grafik 3" descr="Beschreibung: DK_Modul C_TH III_Nagelbrett_Schülersc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96" descr="Beschreibung: DK_Modul C_TH III_Nagelbrett_Schülerscan"/>
                    <pic:cNvPicPr>
                      <a:picLocks noChangeAspect="1" noChangeArrowheads="1"/>
                    </pic:cNvPicPr>
                  </pic:nvPicPr>
                  <pic:blipFill>
                    <a:blip r:embed="rId9">
                      <a:extLst>
                        <a:ext uri="{28A0092B-C50C-407E-A947-70E740481C1C}">
                          <a14:useLocalDpi xmlns:a14="http://schemas.microsoft.com/office/drawing/2010/main" val="0"/>
                        </a:ext>
                      </a:extLst>
                    </a:blip>
                    <a:srcRect b="84317"/>
                    <a:stretch>
                      <a:fillRect/>
                    </a:stretch>
                  </pic:blipFill>
                  <pic:spPr bwMode="auto">
                    <a:xfrm>
                      <a:off x="0" y="0"/>
                      <a:ext cx="4752975" cy="390525"/>
                    </a:xfrm>
                    <a:prstGeom prst="rect">
                      <a:avLst/>
                    </a:prstGeom>
                    <a:noFill/>
                    <a:ln>
                      <a:noFill/>
                    </a:ln>
                  </pic:spPr>
                </pic:pic>
              </a:graphicData>
            </a:graphic>
          </wp:inline>
        </w:drawing>
      </w:r>
    </w:p>
    <w:p w:rsidR="00535DEB" w:rsidRDefault="00535DEB" w:rsidP="00535DEB">
      <w:pPr>
        <w:pStyle w:val="Flietext"/>
        <w:numPr>
          <w:ilvl w:val="0"/>
          <w:numId w:val="6"/>
        </w:numPr>
      </w:pPr>
      <w:r>
        <w:t>Die Schülerinnen und Schüler verwechseln den Begriff des Flächeninhalts mit dem der Seitenlänge des Rechtecks. Dies könnte die mögliche Ursache folgender Fehllösung sein:</w:t>
      </w:r>
    </w:p>
    <w:p w:rsidR="00535DEB" w:rsidRDefault="00535DEB" w:rsidP="00535DEB">
      <w:pPr>
        <w:pStyle w:val="Flietext"/>
        <w:ind w:left="720"/>
        <w:rPr>
          <w:noProof/>
        </w:rPr>
      </w:pPr>
      <w:r w:rsidRPr="009A0F80">
        <w:rPr>
          <w:noProof/>
        </w:rPr>
        <w:drawing>
          <wp:inline distT="0" distB="0" distL="0" distR="0">
            <wp:extent cx="5010150" cy="6096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26"/>
                    <pic:cNvPicPr>
                      <a:picLocks noChangeAspect="1" noChangeArrowheads="1"/>
                    </pic:cNvPicPr>
                  </pic:nvPicPr>
                  <pic:blipFill>
                    <a:blip r:embed="rId10">
                      <a:extLst>
                        <a:ext uri="{28A0092B-C50C-407E-A947-70E740481C1C}">
                          <a14:useLocalDpi xmlns:a14="http://schemas.microsoft.com/office/drawing/2010/main" val="0"/>
                        </a:ext>
                      </a:extLst>
                    </a:blip>
                    <a:srcRect b="55954"/>
                    <a:stretch>
                      <a:fillRect/>
                    </a:stretch>
                  </pic:blipFill>
                  <pic:spPr bwMode="auto">
                    <a:xfrm>
                      <a:off x="0" y="0"/>
                      <a:ext cx="5010150" cy="609600"/>
                    </a:xfrm>
                    <a:prstGeom prst="rect">
                      <a:avLst/>
                    </a:prstGeom>
                    <a:noFill/>
                    <a:ln>
                      <a:noFill/>
                    </a:ln>
                  </pic:spPr>
                </pic:pic>
              </a:graphicData>
            </a:graphic>
          </wp:inline>
        </w:drawing>
      </w:r>
    </w:p>
    <w:p w:rsidR="00535DEB" w:rsidRPr="00455169" w:rsidRDefault="00535DEB" w:rsidP="00535DEB">
      <w:pPr>
        <w:pStyle w:val="Flietext"/>
        <w:ind w:left="720"/>
      </w:pPr>
      <w:r w:rsidRPr="00227FBA">
        <w:rPr>
          <w:noProof/>
        </w:rPr>
        <w:drawing>
          <wp:inline distT="0" distB="0" distL="0" distR="0">
            <wp:extent cx="4752975" cy="495300"/>
            <wp:effectExtent l="0" t="0" r="952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28"/>
                    <pic:cNvPicPr>
                      <a:picLocks noChangeAspect="1" noChangeArrowheads="1"/>
                    </pic:cNvPicPr>
                  </pic:nvPicPr>
                  <pic:blipFill>
                    <a:blip r:embed="rId10">
                      <a:extLst>
                        <a:ext uri="{28A0092B-C50C-407E-A947-70E740481C1C}">
                          <a14:useLocalDpi xmlns:a14="http://schemas.microsoft.com/office/drawing/2010/main" val="0"/>
                        </a:ext>
                      </a:extLst>
                    </a:blip>
                    <a:srcRect l="2914" t="48717" b="14516"/>
                    <a:stretch>
                      <a:fillRect/>
                    </a:stretch>
                  </pic:blipFill>
                  <pic:spPr bwMode="auto">
                    <a:xfrm>
                      <a:off x="0" y="0"/>
                      <a:ext cx="4752975" cy="495300"/>
                    </a:xfrm>
                    <a:prstGeom prst="rect">
                      <a:avLst/>
                    </a:prstGeom>
                    <a:noFill/>
                    <a:ln>
                      <a:noFill/>
                    </a:ln>
                  </pic:spPr>
                </pic:pic>
              </a:graphicData>
            </a:graphic>
          </wp:inline>
        </w:drawing>
      </w:r>
      <w:r>
        <w:br/>
      </w:r>
    </w:p>
    <w:p w:rsidR="00535DEB" w:rsidRDefault="00535DEB" w:rsidP="00535DEB">
      <w:pPr>
        <w:rPr>
          <w:b/>
        </w:rPr>
      </w:pPr>
    </w:p>
    <w:p w:rsidR="00535DEB" w:rsidRPr="00535DEB" w:rsidRDefault="00535DEB" w:rsidP="00535DEB">
      <w:pPr>
        <w:pStyle w:val="IQB-Teilaufgabentitel"/>
        <w:rPr>
          <w:b/>
        </w:rPr>
      </w:pPr>
      <w:r w:rsidRPr="00535DEB">
        <w:rPr>
          <w:b/>
        </w:rPr>
        <w:t>Anregungen für den Unterricht</w:t>
      </w:r>
    </w:p>
    <w:p w:rsidR="00535DEB" w:rsidRDefault="00535DEB" w:rsidP="00535DEB">
      <w:pPr>
        <w:pStyle w:val="Flietext"/>
      </w:pPr>
      <w:r>
        <w:t>Sollte diese Aufgabe aufgrund von Bearbeitungsschwierigkeiten im Unterricht aufgegriffen werden, empfiehlt es sich, mit Darstellungen von Rechtecken auf dem Nagelbrett zu arbeiten, die auch ein umgekehrt gerichtetes Arbeiten erforderlich machen, wie beispielsweise anhand folgender Aufgabenstellung: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99"/>
        <w:gridCol w:w="8985"/>
      </w:tblGrid>
      <w:tr w:rsidR="00535DEB" w:rsidTr="00CB28B5">
        <w:trPr>
          <w:trHeight w:val="624"/>
        </w:trPr>
        <w:tc>
          <w:tcPr>
            <w:tcW w:w="199" w:type="dxa"/>
            <w:tcBorders>
              <w:top w:val="nil"/>
              <w:left w:val="nil"/>
              <w:bottom w:val="nil"/>
            </w:tcBorders>
          </w:tcPr>
          <w:p w:rsidR="00535DEB" w:rsidRPr="00F30737" w:rsidRDefault="00535DEB" w:rsidP="00CB28B5">
            <w:pPr>
              <w:pStyle w:val="Flietext"/>
              <w:spacing w:before="120"/>
              <w:rPr>
                <w:rFonts w:cs="Arial"/>
                <w:szCs w:val="22"/>
              </w:rPr>
            </w:pPr>
            <w:r>
              <w:rPr>
                <w:noProof/>
              </w:rPr>
              <mc:AlternateContent>
                <mc:Choice Requires="wps">
                  <w:drawing>
                    <wp:anchor distT="0" distB="0" distL="114299" distR="114299" simplePos="0" relativeHeight="251659264" behindDoc="0" locked="0" layoutInCell="1" allowOverlap="1">
                      <wp:simplePos x="0" y="0"/>
                      <wp:positionH relativeFrom="column">
                        <wp:posOffset>33019</wp:posOffset>
                      </wp:positionH>
                      <wp:positionV relativeFrom="paragraph">
                        <wp:posOffset>-11430</wp:posOffset>
                      </wp:positionV>
                      <wp:extent cx="0" cy="742950"/>
                      <wp:effectExtent l="19050" t="0" r="38100" b="38100"/>
                      <wp:wrapNone/>
                      <wp:docPr id="170" name="Gerader Verbinder 17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742950"/>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66167A81" id="Gerader Verbinder 170" o:spid="_x0000_s1026" style="position:absolute;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6pt,-.9pt" to="2.6pt,5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" strokecolor="#bfbfbf" strokeweight="4.5pt">
                      <o:lock v:ext="edit" shapetype="f"/>
                    </v:line>
                  </w:pict>
                </mc:Fallback>
              </mc:AlternateContent>
            </w:r>
          </w:p>
        </w:tc>
        <w:tc>
          <w:tcPr>
            <w:tcW w:w="8985" w:type="dxa"/>
            <w:shd w:val="clear" w:color="auto" w:fill="auto"/>
            <w:vAlign w:val="center"/>
          </w:tcPr>
          <w:p w:rsidR="00535DEB" w:rsidRPr="00F30737" w:rsidRDefault="00535DEB" w:rsidP="00CB28B5">
            <w:pPr>
              <w:pStyle w:val="Flietext"/>
              <w:spacing w:before="120"/>
              <w:rPr>
                <w:rFonts w:cs="Arial"/>
                <w:szCs w:val="22"/>
              </w:rPr>
            </w:pPr>
            <w:r w:rsidRPr="00F30737">
              <w:rPr>
                <w:rFonts w:cs="Arial"/>
                <w:szCs w:val="22"/>
              </w:rPr>
              <w:t>Die Abbildung</w:t>
            </w:r>
            <w:bookmarkStart w:id="1" w:name="_GoBack1"/>
            <w:bookmarkEnd w:id="1"/>
            <w:r w:rsidRPr="00F30737">
              <w:rPr>
                <w:rFonts w:cs="Arial"/>
                <w:szCs w:val="22"/>
              </w:rPr>
              <w:t xml:space="preserve"> zeigt ein auf einem Nagelbrett gespanntes Rechteck. Der Abstand der benachbarten Nägel auf dem Brett beträgt 2</w:t>
            </w:r>
            <w:r w:rsidRPr="00F30737">
              <w:rPr>
                <w:rFonts w:cs="Arial"/>
                <w:sz w:val="12"/>
                <w:szCs w:val="12"/>
              </w:rPr>
              <w:t xml:space="preserve"> </w:t>
            </w:r>
            <w:r w:rsidRPr="00F30737">
              <w:rPr>
                <w:rFonts w:cs="Arial"/>
                <w:szCs w:val="22"/>
              </w:rPr>
              <w:t>cm.</w:t>
            </w:r>
          </w:p>
          <w:p w:rsidR="00535DEB" w:rsidRPr="00F30737" w:rsidRDefault="00535DEB" w:rsidP="00CB28B5">
            <w:pPr>
              <w:pStyle w:val="Flietext"/>
              <w:rPr>
                <w:rFonts w:ascii="Times New Roman" w:hAnsi="Times New Roman"/>
                <w:sz w:val="24"/>
              </w:rPr>
            </w:pPr>
            <w:r w:rsidRPr="00F30737">
              <w:rPr>
                <w:rFonts w:cs="Arial"/>
                <w:szCs w:val="22"/>
              </w:rPr>
              <w:t>Bestimme den Flächeninhalt des Rechtecks.</w:t>
            </w:r>
          </w:p>
        </w:tc>
      </w:tr>
    </w:tbl>
    <w:p w:rsidR="00535DEB" w:rsidRDefault="00535DEB" w:rsidP="00535DEB">
      <w:pPr>
        <w:pStyle w:val="Flietext"/>
        <w:spacing w:before="120"/>
      </w:pPr>
      <w:r>
        <w:t>Diese Aufgabenstellung erfordert die Bestimmung der Seitenlängen des Rechtecks über den Nagelabstand sowie eine erneute Auseinandersetzung mit dem Flächeninhaltsbegriff. Festigend eignet sich darüber hinaus die Forderung nach dem Spannen eigener Rechtecke, deren zeichnerischer Darstellung auf dem Nagelbrett und die Bestimmung des jeweiligen Flächeninhalts.</w:t>
      </w:r>
    </w:p>
    <w:p w:rsidR="000F2274" w:rsidRDefault="00535DEB" w:rsidP="00535DEB">
      <w:pPr>
        <w:pStyle w:val="Flietext"/>
      </w:pPr>
      <w:r>
        <w:t>Variierend kann zudem mit einem Nagelbrett mit einem abweichenden Nagelabstand gearbeitet werden (beispielsweise: Der Abstand zwischen zwei benachbarten Nägeln beträgt nun 3cm). In diesem Zusammenhang stellt sich die Frage nach möglichen spann- und darstellbaren Rechtecken und ihren jeweiligen Flächeninhalten.</w:t>
      </w:r>
    </w:p>
    <w:sectPr w:rsidR="000F2274" w:rsidSect="00DB65DC">
      <w:headerReference w:type="even" r:id="rId11"/>
      <w:headerReference w:type="default" r:id="rId12"/>
      <w:footerReference w:type="even" r:id="rId13"/>
      <w:footerReference w:type="default" r:id="rId14"/>
      <w:headerReference w:type="first" r:id="rId15"/>
      <w:footerReference w:type="first" r:id="rId16"/>
      <w:pgSz w:w="11906" w:h="16838"/>
      <w:pgMar w:top="1134" w:right="1134" w:bottom="1134"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0D5C" w:rsidRDefault="00CC0D5C" w:rsidP="005E2C46">
      <w:r>
        <w:separator/>
      </w:r>
    </w:p>
  </w:endnote>
  <w:endnote w:type="continuationSeparator" w:id="0">
    <w:p w:rsidR="00CC0D5C" w:rsidRDefault="00CC0D5C" w:rsidP="005E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PC LAYOUT">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PS">
    <w:altName w:val="Courier New"/>
    <w:panose1 w:val="00000000000000000000"/>
    <w:charset w:val="00"/>
    <w:family w:val="modern"/>
    <w:notTrueType/>
    <w:pitch w:val="fixed"/>
    <w:sig w:usb0="00000003" w:usb1="00000000" w:usb2="00000000" w:usb3="00000000" w:csb0="00000001" w:csb1="00000000"/>
  </w:font>
  <w:font w:name="MetaBook-Roman">
    <w:panose1 w:val="020B0502040000020004"/>
    <w:charset w:val="00"/>
    <w:family w:val="swiss"/>
    <w:pitch w:val="variable"/>
    <w:sig w:usb0="800000AF" w:usb1="40000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0D5C" w:rsidRDefault="00CC0D5C" w:rsidP="005E2C46">
      <w:r>
        <w:separator/>
      </w:r>
    </w:p>
  </w:footnote>
  <w:footnote w:type="continuationSeparator" w:id="0">
    <w:p w:rsidR="00CC0D5C" w:rsidRDefault="00CC0D5C" w:rsidP="005E2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r>
      <w:rPr>
        <w:noProof/>
      </w:rPr>
      <w:drawing>
        <wp:anchor distT="0" distB="0" distL="114300" distR="114300" simplePos="0" relativeHeight="251661312" behindDoc="0" locked="0" layoutInCell="1" allowOverlap="1" wp14:anchorId="7D23EE0A" wp14:editId="666FF708">
          <wp:simplePos x="0" y="0"/>
          <wp:positionH relativeFrom="page">
            <wp:posOffset>724535</wp:posOffset>
          </wp:positionH>
          <wp:positionV relativeFrom="page">
            <wp:posOffset>241300</wp:posOffset>
          </wp:positionV>
          <wp:extent cx="4105275" cy="269875"/>
          <wp:effectExtent l="0" t="0" r="9525" b="0"/>
          <wp:wrapTopAndBottom/>
          <wp:docPr id="4" name="Grafik 4" descr="Beschreibung: 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eschreibung: 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CF812EE"/>
    <w:lvl w:ilvl="0">
      <w:start w:val="1"/>
      <w:numFmt w:val="bullet"/>
      <w:pStyle w:val="IQBTabKstchen"/>
      <w:lvlText w:val="0"/>
      <w:lvlJc w:val="left"/>
      <w:pPr>
        <w:tabs>
          <w:tab w:val="num" w:pos="609"/>
        </w:tabs>
        <w:ind w:left="609" w:hanging="360"/>
      </w:pPr>
      <w:rPr>
        <w:rFonts w:ascii="DPC LAYOUT" w:hAnsi="DPC LAYOUT" w:hint="default"/>
        <w:sz w:val="32"/>
        <w:szCs w:val="32"/>
      </w:rPr>
    </w:lvl>
  </w:abstractNum>
  <w:abstractNum w:abstractNumId="1" w15:restartNumberingAfterBreak="0">
    <w:nsid w:val="1FA373CE"/>
    <w:multiLevelType w:val="hybridMultilevel"/>
    <w:tmpl w:val="A900DEC8"/>
    <w:lvl w:ilvl="0" w:tplc="4462CDD0">
      <w:start w:val="1"/>
      <w:numFmt w:val="bullet"/>
      <w:pStyle w:val="IQBMC-Option"/>
      <w:lvlText w:val="0"/>
      <w:lvlJc w:val="left"/>
      <w:pPr>
        <w:tabs>
          <w:tab w:val="num" w:pos="1440"/>
        </w:tabs>
        <w:ind w:left="1440" w:hanging="360"/>
      </w:pPr>
      <w:rPr>
        <w:rFonts w:ascii="DPC LAYOUT" w:hAnsi="DPC LAYOUT" w:hint="default"/>
        <w:sz w:val="28"/>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43457C0A"/>
    <w:multiLevelType w:val="hybridMultilevel"/>
    <w:tmpl w:val="15EE9866"/>
    <w:lvl w:ilvl="0" w:tplc="CC2EACC8">
      <w:start w:val="1"/>
      <w:numFmt w:val="bullet"/>
      <w:pStyle w:val="IQB-RSExample"/>
      <w:lvlText w:val="•"/>
      <w:lvlJc w:val="left"/>
      <w:pPr>
        <w:ind w:left="36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0E3261F"/>
    <w:multiLevelType w:val="hybridMultilevel"/>
    <w:tmpl w:val="46FA4C5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77E6D7F"/>
    <w:multiLevelType w:val="hybridMultilevel"/>
    <w:tmpl w:val="59D4B44A"/>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784F"/>
    <w:rsid w:val="00012B7A"/>
    <w:rsid w:val="00040294"/>
    <w:rsid w:val="000438D6"/>
    <w:rsid w:val="0004417D"/>
    <w:rsid w:val="00083727"/>
    <w:rsid w:val="00090346"/>
    <w:rsid w:val="000D4117"/>
    <w:rsid w:val="000D5D22"/>
    <w:rsid w:val="000D6068"/>
    <w:rsid w:val="000E70CA"/>
    <w:rsid w:val="000F2274"/>
    <w:rsid w:val="00104280"/>
    <w:rsid w:val="00116119"/>
    <w:rsid w:val="00140C19"/>
    <w:rsid w:val="001436FD"/>
    <w:rsid w:val="00146198"/>
    <w:rsid w:val="001524D2"/>
    <w:rsid w:val="00176D67"/>
    <w:rsid w:val="0018477B"/>
    <w:rsid w:val="001865A6"/>
    <w:rsid w:val="001C20E7"/>
    <w:rsid w:val="001C43EB"/>
    <w:rsid w:val="001C55D0"/>
    <w:rsid w:val="001D0D2F"/>
    <w:rsid w:val="001E1E50"/>
    <w:rsid w:val="001E6C75"/>
    <w:rsid w:val="001F03FB"/>
    <w:rsid w:val="001F2C1C"/>
    <w:rsid w:val="00200D42"/>
    <w:rsid w:val="0021671D"/>
    <w:rsid w:val="002265B7"/>
    <w:rsid w:val="00226C04"/>
    <w:rsid w:val="00255EFD"/>
    <w:rsid w:val="0026784F"/>
    <w:rsid w:val="00274614"/>
    <w:rsid w:val="00296BA4"/>
    <w:rsid w:val="002D1B6E"/>
    <w:rsid w:val="002F756E"/>
    <w:rsid w:val="00304067"/>
    <w:rsid w:val="00304DCD"/>
    <w:rsid w:val="003375B2"/>
    <w:rsid w:val="00374ED9"/>
    <w:rsid w:val="003A1C8B"/>
    <w:rsid w:val="003A496B"/>
    <w:rsid w:val="003C7D61"/>
    <w:rsid w:val="003D7948"/>
    <w:rsid w:val="003F0014"/>
    <w:rsid w:val="003F7333"/>
    <w:rsid w:val="004B42DE"/>
    <w:rsid w:val="004B54F7"/>
    <w:rsid w:val="004D1D47"/>
    <w:rsid w:val="004D1DCE"/>
    <w:rsid w:val="004F70C4"/>
    <w:rsid w:val="00503B50"/>
    <w:rsid w:val="005222AD"/>
    <w:rsid w:val="0053290E"/>
    <w:rsid w:val="00535DEB"/>
    <w:rsid w:val="00540637"/>
    <w:rsid w:val="00566351"/>
    <w:rsid w:val="00590300"/>
    <w:rsid w:val="005967F1"/>
    <w:rsid w:val="005B26C9"/>
    <w:rsid w:val="005E2C46"/>
    <w:rsid w:val="005F046F"/>
    <w:rsid w:val="005F3A9E"/>
    <w:rsid w:val="005F4824"/>
    <w:rsid w:val="00606926"/>
    <w:rsid w:val="0061709D"/>
    <w:rsid w:val="00666933"/>
    <w:rsid w:val="00685869"/>
    <w:rsid w:val="00691281"/>
    <w:rsid w:val="00692E69"/>
    <w:rsid w:val="00753D68"/>
    <w:rsid w:val="007569FC"/>
    <w:rsid w:val="00756CB3"/>
    <w:rsid w:val="00790FB0"/>
    <w:rsid w:val="007C729F"/>
    <w:rsid w:val="007D4262"/>
    <w:rsid w:val="00806273"/>
    <w:rsid w:val="008173A3"/>
    <w:rsid w:val="008336E4"/>
    <w:rsid w:val="00837274"/>
    <w:rsid w:val="0083794F"/>
    <w:rsid w:val="00861043"/>
    <w:rsid w:val="00871097"/>
    <w:rsid w:val="00883561"/>
    <w:rsid w:val="0088770C"/>
    <w:rsid w:val="008A2154"/>
    <w:rsid w:val="008B3D42"/>
    <w:rsid w:val="008C1B41"/>
    <w:rsid w:val="008C1EC7"/>
    <w:rsid w:val="009608A6"/>
    <w:rsid w:val="00983D6E"/>
    <w:rsid w:val="009A0AD0"/>
    <w:rsid w:val="009A16E7"/>
    <w:rsid w:val="009A48E1"/>
    <w:rsid w:val="009C47FB"/>
    <w:rsid w:val="009D21A1"/>
    <w:rsid w:val="009E39E2"/>
    <w:rsid w:val="00A13FB9"/>
    <w:rsid w:val="00A2321C"/>
    <w:rsid w:val="00A25A42"/>
    <w:rsid w:val="00A47EC4"/>
    <w:rsid w:val="00A5510B"/>
    <w:rsid w:val="00A95DDE"/>
    <w:rsid w:val="00B8136A"/>
    <w:rsid w:val="00BE7001"/>
    <w:rsid w:val="00C2374F"/>
    <w:rsid w:val="00C2385F"/>
    <w:rsid w:val="00C630C9"/>
    <w:rsid w:val="00C97AB9"/>
    <w:rsid w:val="00CC0D5C"/>
    <w:rsid w:val="00CF32DF"/>
    <w:rsid w:val="00D44C7A"/>
    <w:rsid w:val="00D462AA"/>
    <w:rsid w:val="00D57617"/>
    <w:rsid w:val="00D67EE8"/>
    <w:rsid w:val="00D94169"/>
    <w:rsid w:val="00DA5629"/>
    <w:rsid w:val="00DB65DC"/>
    <w:rsid w:val="00DE1076"/>
    <w:rsid w:val="00DE3D52"/>
    <w:rsid w:val="00DF532B"/>
    <w:rsid w:val="00EA71E2"/>
    <w:rsid w:val="00EC34A6"/>
    <w:rsid w:val="00ED2D11"/>
    <w:rsid w:val="00F0154F"/>
    <w:rsid w:val="00F63DBE"/>
    <w:rsid w:val="00F64050"/>
    <w:rsid w:val="00F865AA"/>
    <w:rsid w:val="00FA77D2"/>
    <w:rsid w:val="00FC1BEE"/>
    <w:rsid w:val="00FD517E"/>
    <w:rsid w:val="00FF0B54"/>
    <w:rsid w:val="00FF6B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271DDCAF"/>
  <w15:docId w15:val="{1570E3F2-CEA7-476E-8AEF-C9B142892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140C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1847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qFormat/>
    <w:rsid w:val="00D44C7A"/>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67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QB-Aufgabentitel">
    <w:name w:val="IQB-Aufgabentitel"/>
    <w:basedOn w:val="berschrift2"/>
    <w:rsid w:val="00D57617"/>
    <w:pPr>
      <w:pBdr>
        <w:top w:val="single" w:sz="4" w:space="3" w:color="auto"/>
        <w:bottom w:val="single" w:sz="4" w:space="3" w:color="auto"/>
      </w:pBdr>
      <w:spacing w:before="240" w:after="60"/>
      <w:jc w:val="center"/>
    </w:pPr>
    <w:rPr>
      <w:rFonts w:ascii="Arial" w:hAnsi="Arial"/>
      <w:b w:val="0"/>
      <w:color w:val="auto"/>
      <w:sz w:val="36"/>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eilaufgabentitel">
    <w:name w:val="IQB-Teilaufgabentitel"/>
    <w:basedOn w:val="IQB-Aufgabensubtitel"/>
    <w:link w:val="IQB-TeilaufgabentitelZchn"/>
    <w:uiPriority w:val="99"/>
    <w:rsid w:val="0053290E"/>
    <w:pPr>
      <w:spacing w:before="240" w:after="60"/>
    </w:pPr>
    <w:rPr>
      <w:sz w:val="22"/>
    </w:rPr>
  </w:style>
  <w:style w:type="paragraph" w:customStyle="1" w:styleId="IQB-Variable">
    <w:name w:val="IQB-Variable"/>
    <w:basedOn w:val="IQB-Standard"/>
    <w:rsid w:val="00C2374F"/>
    <w:pPr>
      <w:spacing w:before="0"/>
      <w:jc w:val="right"/>
    </w:pPr>
    <w:rPr>
      <w:rFonts w:ascii="CourierPS" w:hAnsi="CourierPS"/>
      <w:sz w:val="16"/>
      <w:szCs w:val="18"/>
    </w:rPr>
  </w:style>
  <w:style w:type="paragraph" w:customStyle="1" w:styleId="IQB-RSNormal">
    <w:name w:val="IQB-RSNormal"/>
    <w:basedOn w:val="IQB-Standard"/>
    <w:link w:val="IQB-RSNormalZchn"/>
    <w:qFormat/>
    <w:rsid w:val="0053290E"/>
    <w:rPr>
      <w:rFonts w:cs="Arial"/>
      <w:sz w:val="18"/>
      <w:szCs w:val="22"/>
    </w:rPr>
  </w:style>
  <w:style w:type="paragraph" w:customStyle="1" w:styleId="IQB-RSExample">
    <w:name w:val="IQB-RSExample"/>
    <w:basedOn w:val="IQB-Standard"/>
    <w:link w:val="IQB-RSExampleZchn"/>
    <w:qFormat/>
    <w:rsid w:val="0053290E"/>
    <w:pPr>
      <w:numPr>
        <w:numId w:val="1"/>
      </w:numPr>
      <w:ind w:left="170" w:hanging="170"/>
    </w:pPr>
    <w:rPr>
      <w:sz w:val="18"/>
    </w:rPr>
  </w:style>
  <w:style w:type="character" w:customStyle="1" w:styleId="IQB-RSNormalZchn">
    <w:name w:val="IQB-RSNormal Zchn"/>
    <w:basedOn w:val="Absatz-Standardschriftart"/>
    <w:link w:val="IQB-RSNormal"/>
    <w:rsid w:val="0053290E"/>
    <w:rPr>
      <w:rFonts w:ascii="Arial" w:hAnsi="Arial" w:cs="Arial"/>
      <w:sz w:val="18"/>
      <w:szCs w:val="22"/>
    </w:rPr>
  </w:style>
  <w:style w:type="paragraph" w:customStyle="1" w:styleId="IQB-RSHeaderAufgabe">
    <w:name w:val="IQB-RSHeaderAufgabe"/>
    <w:basedOn w:val="IQB-Standard"/>
    <w:link w:val="IQB-RSHeaderAufgabeZchn"/>
    <w:qFormat/>
    <w:rsid w:val="0053290E"/>
    <w:rPr>
      <w:sz w:val="18"/>
    </w:rPr>
  </w:style>
  <w:style w:type="character" w:customStyle="1" w:styleId="IQB-RSExampleZchn">
    <w:name w:val="IQB-RSExample Zchn"/>
    <w:basedOn w:val="IQB-RSNormalZchn"/>
    <w:link w:val="IQB-RSExample"/>
    <w:rsid w:val="0053290E"/>
    <w:rPr>
      <w:rFonts w:ascii="Arial" w:hAnsi="Arial" w:cs="Arial"/>
      <w:sz w:val="18"/>
      <w:szCs w:val="24"/>
    </w:rPr>
  </w:style>
  <w:style w:type="paragraph" w:customStyle="1" w:styleId="IQB-RSHeaderItem">
    <w:name w:val="IQB-RSHeaderItem"/>
    <w:basedOn w:val="IQB-Standard"/>
    <w:link w:val="IQB-RSHeaderItemZchn"/>
    <w:qFormat/>
    <w:rsid w:val="0053290E"/>
    <w:rPr>
      <w:sz w:val="18"/>
    </w:rPr>
  </w:style>
  <w:style w:type="character" w:customStyle="1" w:styleId="IQB-RSHeaderAufgabeZchn">
    <w:name w:val="IQB-RSHeaderAufgabe Zchn"/>
    <w:basedOn w:val="IQB-RSNormalZchn"/>
    <w:link w:val="IQB-RSHeaderAufgabe"/>
    <w:rsid w:val="0053290E"/>
    <w:rPr>
      <w:rFonts w:ascii="Arial" w:hAnsi="Arial" w:cs="Arial"/>
      <w:sz w:val="18"/>
      <w:szCs w:val="24"/>
    </w:rPr>
  </w:style>
  <w:style w:type="paragraph" w:customStyle="1" w:styleId="IQB-RSHeaderVariable">
    <w:name w:val="IQB-RSHeaderVariable"/>
    <w:basedOn w:val="IQB-Standard"/>
    <w:link w:val="IQB-RSHeaderVariableZchn"/>
    <w:qFormat/>
    <w:rsid w:val="0053290E"/>
    <w:rPr>
      <w:sz w:val="18"/>
    </w:rPr>
  </w:style>
  <w:style w:type="character" w:customStyle="1" w:styleId="IQB-RSHeaderItemZchn">
    <w:name w:val="IQB-RSHeaderItem Zchn"/>
    <w:basedOn w:val="IQB-RSHeaderAufgabeZchn"/>
    <w:link w:val="IQB-RSHeaderItem"/>
    <w:rsid w:val="0053290E"/>
    <w:rPr>
      <w:rFonts w:ascii="Arial" w:hAnsi="Arial" w:cs="Arial"/>
      <w:sz w:val="18"/>
      <w:szCs w:val="24"/>
    </w:rPr>
  </w:style>
  <w:style w:type="character" w:customStyle="1" w:styleId="IQB-RSHeaderVariableZchn">
    <w:name w:val="IQB-RSHeaderVariable Zchn"/>
    <w:basedOn w:val="IQB-RSHeaderItemZchn"/>
    <w:link w:val="IQB-RSHeaderVariable"/>
    <w:rsid w:val="0053290E"/>
    <w:rPr>
      <w:rFonts w:ascii="Arial" w:hAnsi="Arial" w:cs="Arial"/>
      <w:sz w:val="18"/>
      <w:szCs w:val="24"/>
    </w:rPr>
  </w:style>
  <w:style w:type="paragraph" w:customStyle="1" w:styleId="IQB-RSAllgemein">
    <w:name w:val="IQB-RSAllgemein"/>
    <w:basedOn w:val="IQB-Standard"/>
    <w:link w:val="IQB-RSAllgemeinZchn"/>
    <w:qFormat/>
    <w:rsid w:val="0053290E"/>
    <w:rPr>
      <w:rFonts w:cs="Arial"/>
      <w:sz w:val="18"/>
    </w:rPr>
  </w:style>
  <w:style w:type="paragraph" w:customStyle="1" w:styleId="IQB-RSPosition">
    <w:name w:val="IQB-RSPosition"/>
    <w:basedOn w:val="IQB-Standard"/>
    <w:link w:val="IQB-RSPositionZchn"/>
    <w:qFormat/>
    <w:rsid w:val="0053290E"/>
    <w:rPr>
      <w:sz w:val="18"/>
    </w:rPr>
  </w:style>
  <w:style w:type="character" w:customStyle="1" w:styleId="IQB-RSAllgemeinZchn">
    <w:name w:val="IQB-RSAllgemein Zchn"/>
    <w:basedOn w:val="Absatz-Standardschriftart"/>
    <w:link w:val="IQB-RSAllgemein"/>
    <w:rsid w:val="0053290E"/>
    <w:rPr>
      <w:rFonts w:ascii="Arial" w:hAnsi="Arial" w:cs="Arial"/>
      <w:sz w:val="18"/>
      <w:szCs w:val="24"/>
    </w:rPr>
  </w:style>
  <w:style w:type="paragraph" w:customStyle="1" w:styleId="IQB-RSCodeValue">
    <w:name w:val="IQB-RSCodeValue"/>
    <w:basedOn w:val="IQB-Standard"/>
    <w:link w:val="IQB-RSCodeValueZchn"/>
    <w:qFormat/>
    <w:rsid w:val="0053290E"/>
    <w:rPr>
      <w:sz w:val="18"/>
    </w:rPr>
  </w:style>
  <w:style w:type="character" w:customStyle="1" w:styleId="IQB-RSPositionZchn">
    <w:name w:val="IQB-RSPosition Zchn"/>
    <w:basedOn w:val="IQB-RSAllgemeinZchn"/>
    <w:link w:val="IQB-RSPosition"/>
    <w:rsid w:val="0053290E"/>
    <w:rPr>
      <w:rFonts w:ascii="Arial" w:hAnsi="Arial" w:cs="Arial"/>
      <w:sz w:val="18"/>
      <w:szCs w:val="24"/>
    </w:rPr>
  </w:style>
  <w:style w:type="paragraph" w:customStyle="1" w:styleId="IQB-RSScore">
    <w:name w:val="IQB-RSScore"/>
    <w:basedOn w:val="IQB-Standard"/>
    <w:link w:val="IQB-RSScoreZchn"/>
    <w:qFormat/>
    <w:rsid w:val="0053290E"/>
    <w:rPr>
      <w:sz w:val="18"/>
    </w:rPr>
  </w:style>
  <w:style w:type="character" w:customStyle="1" w:styleId="IQB-RSCodeValueZchn">
    <w:name w:val="IQB-RSCodeValue Zchn"/>
    <w:basedOn w:val="IQB-RSPositionZchn"/>
    <w:link w:val="IQB-RSCodeValue"/>
    <w:rsid w:val="0053290E"/>
    <w:rPr>
      <w:rFonts w:ascii="Arial" w:hAnsi="Arial" w:cs="Arial"/>
      <w:sz w:val="18"/>
      <w:szCs w:val="24"/>
    </w:rPr>
  </w:style>
  <w:style w:type="character" w:customStyle="1" w:styleId="IQB-RSScoreZchn">
    <w:name w:val="IQB-RSScore Zchn"/>
    <w:basedOn w:val="IQB-RSCodeValueZchn"/>
    <w:link w:val="IQB-RSScore"/>
    <w:rsid w:val="0053290E"/>
    <w:rPr>
      <w:rFonts w:ascii="Arial" w:hAnsi="Arial" w:cs="Arial"/>
      <w:sz w:val="18"/>
      <w:szCs w:val="24"/>
    </w:rPr>
  </w:style>
  <w:style w:type="paragraph" w:customStyle="1" w:styleId="IQB-Teilaufgabensubtitel">
    <w:name w:val="IQB-Teilaufgabensubtitel"/>
    <w:basedOn w:val="IQB-Teilaufgabentitel"/>
    <w:link w:val="IQB-TeilaufgabensubtitelZchn"/>
    <w:qFormat/>
    <w:rsid w:val="001865A6"/>
  </w:style>
  <w:style w:type="character" w:customStyle="1" w:styleId="IQB-TeilaufgabentitelZchn">
    <w:name w:val="IQB-Teilaufgabentitel Zchn"/>
    <w:basedOn w:val="Absatz-Standardschriftart"/>
    <w:link w:val="IQB-Teilaufgabentitel"/>
    <w:uiPriority w:val="99"/>
    <w:rsid w:val="0053290E"/>
    <w:rPr>
      <w:rFonts w:ascii="Arial" w:hAnsi="Arial"/>
      <w:sz w:val="22"/>
      <w:szCs w:val="24"/>
    </w:rPr>
  </w:style>
  <w:style w:type="character" w:customStyle="1" w:styleId="IQB-TeilaufgabensubtitelZchn">
    <w:name w:val="IQB-Teilaufgabensubtitel Zchn"/>
    <w:basedOn w:val="IQB-TeilaufgabentitelZchn"/>
    <w:link w:val="IQB-Teilaufgabensubtitel"/>
    <w:rsid w:val="001865A6"/>
    <w:rPr>
      <w:rFonts w:ascii="Arial" w:hAnsi="Arial"/>
      <w:b w:val="0"/>
      <w:sz w:val="24"/>
      <w:szCs w:val="24"/>
    </w:rPr>
  </w:style>
  <w:style w:type="paragraph" w:customStyle="1" w:styleId="IQB-Aufgabensubtitel">
    <w:name w:val="IQB-Aufgabensubtitel"/>
    <w:basedOn w:val="IQB-Standard"/>
    <w:link w:val="IQB-AufgabensubtitelZchn"/>
    <w:qFormat/>
    <w:rsid w:val="0018477B"/>
    <w:pPr>
      <w:keepNext/>
    </w:pPr>
  </w:style>
  <w:style w:type="paragraph" w:customStyle="1" w:styleId="IQB-Merkmal">
    <w:name w:val="IQB-Merkmal"/>
    <w:basedOn w:val="IQB-Standard"/>
    <w:link w:val="IQB-MerkmalZchn"/>
    <w:qFormat/>
    <w:rsid w:val="0053290E"/>
    <w:rPr>
      <w:sz w:val="18"/>
      <w:szCs w:val="22"/>
    </w:rPr>
  </w:style>
  <w:style w:type="character" w:customStyle="1" w:styleId="IQB-AufgabensubtitelZchn">
    <w:name w:val="IQB-Aufgabensubtitel Zchn"/>
    <w:basedOn w:val="IQB-TeilaufgabentitelZchn"/>
    <w:link w:val="IQB-Aufgabensubtitel"/>
    <w:rsid w:val="0018477B"/>
    <w:rPr>
      <w:rFonts w:ascii="Arial" w:hAnsi="Arial"/>
      <w:b w:val="0"/>
      <w:sz w:val="24"/>
      <w:szCs w:val="24"/>
    </w:rPr>
  </w:style>
  <w:style w:type="paragraph" w:customStyle="1" w:styleId="IQB-Merkmalswert">
    <w:name w:val="IQB-Merkmalswert"/>
    <w:basedOn w:val="IQB-Standard"/>
    <w:link w:val="IQB-MerkmalswertZchn"/>
    <w:uiPriority w:val="99"/>
    <w:qFormat/>
    <w:rsid w:val="0053290E"/>
    <w:rPr>
      <w:sz w:val="18"/>
    </w:rPr>
  </w:style>
  <w:style w:type="character" w:customStyle="1" w:styleId="IQB-MerkmalZchn">
    <w:name w:val="IQB-Merkmal Zchn"/>
    <w:basedOn w:val="IQB-TeilaufgabentitelZchn"/>
    <w:link w:val="IQB-Merkmal"/>
    <w:rsid w:val="0053290E"/>
    <w:rPr>
      <w:rFonts w:ascii="Arial" w:hAnsi="Arial"/>
      <w:sz w:val="18"/>
      <w:szCs w:val="22"/>
    </w:rPr>
  </w:style>
  <w:style w:type="character" w:customStyle="1" w:styleId="IQB-MerkmalswertZchn">
    <w:name w:val="IQB-Merkmalswert Zchn"/>
    <w:basedOn w:val="IQB-MerkmalZchn"/>
    <w:link w:val="IQB-Merkmalswert"/>
    <w:uiPriority w:val="99"/>
    <w:rsid w:val="0053290E"/>
    <w:rPr>
      <w:rFonts w:ascii="Arial" w:hAnsi="Arial"/>
      <w:sz w:val="18"/>
      <w:szCs w:val="24"/>
    </w:rPr>
  </w:style>
  <w:style w:type="paragraph" w:customStyle="1" w:styleId="IQB-Teilaufgabengrafik">
    <w:name w:val="IQB-Teilaufgabengrafik"/>
    <w:basedOn w:val="IQB-Standard"/>
    <w:link w:val="IQB-TeilaufgabengrafikZchn"/>
    <w:qFormat/>
    <w:rsid w:val="001F2C1C"/>
    <w:pPr>
      <w:widowControl w:val="0"/>
      <w:spacing w:after="120"/>
    </w:pPr>
  </w:style>
  <w:style w:type="character" w:customStyle="1" w:styleId="IQB-TeilaufgabengrafikZchn">
    <w:name w:val="IQB-Teilaufgabengrafik Zchn"/>
    <w:basedOn w:val="Absatz-Standardschriftart"/>
    <w:link w:val="IQB-Teilaufgabengrafik"/>
    <w:rsid w:val="001F2C1C"/>
    <w:rPr>
      <w:rFonts w:ascii="Arial" w:hAnsi="Arial"/>
      <w:sz w:val="24"/>
      <w:szCs w:val="24"/>
    </w:rPr>
  </w:style>
  <w:style w:type="paragraph" w:customStyle="1" w:styleId="IQB-Aufgabengrafik">
    <w:name w:val="IQB-Aufgabengrafik"/>
    <w:basedOn w:val="IQB-Standard"/>
    <w:link w:val="IQB-AufgabengrafikZchn"/>
    <w:qFormat/>
    <w:rsid w:val="001F2C1C"/>
    <w:pPr>
      <w:widowControl w:val="0"/>
      <w:spacing w:after="120"/>
    </w:pPr>
  </w:style>
  <w:style w:type="character" w:customStyle="1" w:styleId="IQB-AufgabengrafikZchn">
    <w:name w:val="IQB-Aufgabengrafik Zchn"/>
    <w:basedOn w:val="IQB-TeilaufgabengrafikZchn"/>
    <w:link w:val="IQB-Aufgabengrafik"/>
    <w:rsid w:val="001F2C1C"/>
    <w:rPr>
      <w:rFonts w:ascii="Arial" w:hAnsi="Arial"/>
      <w:sz w:val="24"/>
      <w:szCs w:val="24"/>
    </w:rPr>
  </w:style>
  <w:style w:type="paragraph" w:customStyle="1" w:styleId="IQB-Standard">
    <w:name w:val="IQB-Standard"/>
    <w:basedOn w:val="Standard"/>
    <w:link w:val="IQB-StandardZchn"/>
    <w:qFormat/>
    <w:rsid w:val="0018477B"/>
    <w:pPr>
      <w:spacing w:before="60"/>
    </w:pPr>
    <w:rPr>
      <w:rFonts w:ascii="Arial" w:hAnsi="Arial"/>
    </w:rPr>
  </w:style>
  <w:style w:type="character" w:customStyle="1" w:styleId="IQB-StandardZchn">
    <w:name w:val="IQB-Standard Zchn"/>
    <w:basedOn w:val="Absatz-Standardschriftart"/>
    <w:link w:val="IQB-Standard"/>
    <w:rsid w:val="0018477B"/>
    <w:rPr>
      <w:rFonts w:ascii="Arial" w:hAnsi="Arial"/>
      <w:sz w:val="24"/>
      <w:szCs w:val="24"/>
    </w:rPr>
  </w:style>
  <w:style w:type="character" w:customStyle="1" w:styleId="berschrift2Zchn">
    <w:name w:val="Überschrift 2 Zchn"/>
    <w:basedOn w:val="Absatz-Standardschriftart"/>
    <w:link w:val="berschrift2"/>
    <w:semiHidden/>
    <w:rsid w:val="0018477B"/>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rsid w:val="005E2C46"/>
    <w:pPr>
      <w:tabs>
        <w:tab w:val="center" w:pos="4536"/>
        <w:tab w:val="right" w:pos="9072"/>
      </w:tabs>
    </w:pPr>
  </w:style>
  <w:style w:type="character" w:customStyle="1" w:styleId="KopfzeileZchn">
    <w:name w:val="Kopfzeile Zchn"/>
    <w:basedOn w:val="Absatz-Standardschriftart"/>
    <w:link w:val="Kopfzeile"/>
    <w:uiPriority w:val="99"/>
    <w:rsid w:val="005E2C46"/>
    <w:rPr>
      <w:sz w:val="24"/>
      <w:szCs w:val="24"/>
    </w:rPr>
  </w:style>
  <w:style w:type="paragraph" w:customStyle="1" w:styleId="FormatvorlageMetaBook-Roman22ptFettZentriert">
    <w:name w:val="Formatvorlage MetaBook-Roman 22 pt Fett Zentriert"/>
    <w:basedOn w:val="Standard"/>
    <w:uiPriority w:val="99"/>
    <w:rsid w:val="005E2C46"/>
    <w:pPr>
      <w:jc w:val="center"/>
    </w:pPr>
    <w:rPr>
      <w:rFonts w:ascii="MetaBook-Roman" w:hAnsi="MetaBook-Roman"/>
      <w:b/>
      <w:bCs/>
      <w:sz w:val="44"/>
      <w:szCs w:val="20"/>
    </w:rPr>
  </w:style>
  <w:style w:type="paragraph" w:customStyle="1" w:styleId="Default">
    <w:name w:val="Default"/>
    <w:uiPriority w:val="99"/>
    <w:rsid w:val="005E2C46"/>
    <w:pPr>
      <w:autoSpaceDE w:val="0"/>
      <w:autoSpaceDN w:val="0"/>
      <w:adjustRightInd w:val="0"/>
    </w:pPr>
    <w:rPr>
      <w:rFonts w:ascii="Arial" w:hAnsi="Arial" w:cs="Arial"/>
      <w:color w:val="000000"/>
      <w:sz w:val="24"/>
      <w:szCs w:val="24"/>
    </w:rPr>
  </w:style>
  <w:style w:type="paragraph" w:customStyle="1" w:styleId="IQBMC-Option">
    <w:name w:val="IQB_MC-Option"/>
    <w:basedOn w:val="Standard"/>
    <w:link w:val="IQBMC-OptionZchn"/>
    <w:uiPriority w:val="99"/>
    <w:rsid w:val="005E2C46"/>
    <w:pPr>
      <w:numPr>
        <w:numId w:val="2"/>
      </w:numPr>
      <w:suppressLineNumbers/>
      <w:suppressAutoHyphens/>
      <w:spacing w:before="120" w:line="360" w:lineRule="atLeast"/>
    </w:pPr>
    <w:rPr>
      <w:rFonts w:ascii="Garamond" w:hAnsi="Garamond"/>
      <w:sz w:val="26"/>
    </w:rPr>
  </w:style>
  <w:style w:type="character" w:customStyle="1" w:styleId="IQBMC-OptionZchn">
    <w:name w:val="IQB_MC-Option Zchn"/>
    <w:link w:val="IQBMC-Option"/>
    <w:uiPriority w:val="99"/>
    <w:locked/>
    <w:rsid w:val="005E2C46"/>
    <w:rPr>
      <w:rFonts w:ascii="Garamond" w:hAnsi="Garamond"/>
      <w:sz w:val="26"/>
      <w:szCs w:val="24"/>
    </w:rPr>
  </w:style>
  <w:style w:type="paragraph" w:styleId="Fuzeile">
    <w:name w:val="footer"/>
    <w:basedOn w:val="Standard"/>
    <w:link w:val="FuzeileZchn"/>
    <w:uiPriority w:val="99"/>
    <w:rsid w:val="005E2C46"/>
    <w:pPr>
      <w:tabs>
        <w:tab w:val="center" w:pos="4536"/>
        <w:tab w:val="right" w:pos="9072"/>
      </w:tabs>
    </w:pPr>
  </w:style>
  <w:style w:type="character" w:customStyle="1" w:styleId="FuzeileZchn">
    <w:name w:val="Fußzeile Zchn"/>
    <w:basedOn w:val="Absatz-Standardschriftart"/>
    <w:link w:val="Fuzeile"/>
    <w:uiPriority w:val="99"/>
    <w:rsid w:val="005E2C46"/>
    <w:rPr>
      <w:sz w:val="24"/>
      <w:szCs w:val="24"/>
    </w:rPr>
  </w:style>
  <w:style w:type="paragraph" w:customStyle="1" w:styleId="IQBTHAufgabentitel">
    <w:name w:val="IQB TH Aufgabentitel"/>
    <w:basedOn w:val="berschrift1"/>
    <w:rsid w:val="00140C19"/>
    <w:pPr>
      <w:keepLines w:val="0"/>
      <w:pBdr>
        <w:top w:val="single" w:sz="4" w:space="6" w:color="auto"/>
        <w:bottom w:val="single" w:sz="4" w:space="6" w:color="auto"/>
      </w:pBdr>
      <w:spacing w:before="600"/>
      <w:jc w:val="center"/>
    </w:pPr>
    <w:rPr>
      <w:rFonts w:ascii="Arial" w:eastAsia="Times New Roman" w:hAnsi="Arial" w:cs="Arial"/>
      <w:b w:val="0"/>
      <w:color w:val="auto"/>
      <w:kern w:val="32"/>
      <w:sz w:val="36"/>
      <w:szCs w:val="36"/>
    </w:rPr>
  </w:style>
  <w:style w:type="character" w:customStyle="1" w:styleId="berschrift1Zchn">
    <w:name w:val="Überschrift 1 Zchn"/>
    <w:basedOn w:val="Absatz-Standardschriftart"/>
    <w:link w:val="berschrift1"/>
    <w:rsid w:val="00140C19"/>
    <w:rPr>
      <w:rFonts w:asciiTheme="majorHAnsi" w:eastAsiaTheme="majorEastAsia" w:hAnsiTheme="majorHAnsi" w:cstheme="majorBidi"/>
      <w:b/>
      <w:bCs/>
      <w:color w:val="365F91" w:themeColor="accent1" w:themeShade="BF"/>
      <w:sz w:val="28"/>
      <w:szCs w:val="28"/>
    </w:rPr>
  </w:style>
  <w:style w:type="paragraph" w:customStyle="1" w:styleId="IQB-AnweisungenHauptberschrift">
    <w:name w:val="IQB-Anweisungen Hauptüberschrift"/>
    <w:basedOn w:val="Standard"/>
    <w:qFormat/>
    <w:rsid w:val="00140C19"/>
    <w:pPr>
      <w:pBdr>
        <w:top w:val="single" w:sz="4" w:space="1" w:color="auto"/>
        <w:bottom w:val="single" w:sz="4" w:space="1" w:color="auto"/>
      </w:pBdr>
      <w:spacing w:before="120" w:after="120" w:line="24" w:lineRule="atLeast"/>
      <w:jc w:val="center"/>
    </w:pPr>
    <w:rPr>
      <w:rFonts w:ascii="Arial" w:hAnsi="Arial" w:cs="Arial"/>
      <w:b/>
      <w:caps/>
      <w:sz w:val="28"/>
    </w:rPr>
  </w:style>
  <w:style w:type="paragraph" w:customStyle="1" w:styleId="IQB-berschriftDomne">
    <w:name w:val="IQB-Überschrift Domäne"/>
    <w:basedOn w:val="IQBTHAufgabentitel"/>
    <w:qFormat/>
    <w:rsid w:val="00140C19"/>
    <w:pPr>
      <w:pBdr>
        <w:top w:val="single" w:sz="4" w:space="1" w:color="auto"/>
        <w:bottom w:val="single" w:sz="4" w:space="1" w:color="auto"/>
      </w:pBdr>
      <w:spacing w:before="120" w:after="120" w:line="24" w:lineRule="atLeast"/>
    </w:pPr>
    <w:rPr>
      <w:b/>
      <w:sz w:val="28"/>
      <w:szCs w:val="28"/>
    </w:rPr>
  </w:style>
  <w:style w:type="paragraph" w:customStyle="1" w:styleId="FormatvorlageIQBTHAufgabentitelVor6ptNach6ptZeilenabstand">
    <w:name w:val="Formatvorlage IQB TH Aufgabentitel + Vor:  6 pt Nach:  6 pt Zeilenabstand..."/>
    <w:basedOn w:val="IQBTHAufgabentitel"/>
    <w:rsid w:val="00140C19"/>
    <w:pPr>
      <w:pBdr>
        <w:top w:val="single" w:sz="4" w:space="1" w:color="auto"/>
        <w:bottom w:val="single" w:sz="4" w:space="1" w:color="auto"/>
      </w:pBdr>
      <w:spacing w:before="120" w:after="120" w:line="24" w:lineRule="atLeast"/>
    </w:pPr>
    <w:rPr>
      <w:rFonts w:cs="Times New Roman"/>
      <w:bCs w:val="0"/>
      <w:szCs w:val="20"/>
    </w:rPr>
  </w:style>
  <w:style w:type="paragraph" w:styleId="Sprechblasentext">
    <w:name w:val="Balloon Text"/>
    <w:basedOn w:val="Standard"/>
    <w:link w:val="SprechblasentextZchn"/>
    <w:rsid w:val="009E39E2"/>
    <w:rPr>
      <w:rFonts w:ascii="Tahoma" w:hAnsi="Tahoma" w:cs="Tahoma"/>
      <w:sz w:val="16"/>
      <w:szCs w:val="16"/>
    </w:rPr>
  </w:style>
  <w:style w:type="character" w:customStyle="1" w:styleId="SprechblasentextZchn">
    <w:name w:val="Sprechblasentext Zchn"/>
    <w:basedOn w:val="Absatz-Standardschriftart"/>
    <w:link w:val="Sprechblasentext"/>
    <w:rsid w:val="009E39E2"/>
    <w:rPr>
      <w:rFonts w:ascii="Tahoma" w:hAnsi="Tahoma" w:cs="Tahoma"/>
      <w:sz w:val="16"/>
      <w:szCs w:val="16"/>
    </w:rPr>
  </w:style>
  <w:style w:type="paragraph" w:customStyle="1" w:styleId="IQBFlietext">
    <w:name w:val="IQB_Fließtext"/>
    <w:link w:val="IQBFlietextChar"/>
    <w:rsid w:val="00F64050"/>
    <w:pPr>
      <w:suppressLineNumbers/>
      <w:suppressAutoHyphens/>
      <w:spacing w:before="120" w:line="360" w:lineRule="atLeast"/>
    </w:pPr>
    <w:rPr>
      <w:rFonts w:ascii="Arial" w:hAnsi="Arial"/>
      <w:sz w:val="24"/>
      <w:szCs w:val="24"/>
    </w:rPr>
  </w:style>
  <w:style w:type="paragraph" w:customStyle="1" w:styleId="IQB-AnweisungenText">
    <w:name w:val="IQB-Anweisungen Text"/>
    <w:basedOn w:val="IQBFlietext"/>
    <w:qFormat/>
    <w:rsid w:val="000D4117"/>
    <w:pPr>
      <w:spacing w:line="320" w:lineRule="atLeast"/>
    </w:pPr>
    <w:rPr>
      <w:rFonts w:asciiTheme="minorHAnsi" w:hAnsiTheme="minorHAnsi" w:cs="Arial"/>
    </w:rPr>
  </w:style>
  <w:style w:type="paragraph" w:customStyle="1" w:styleId="IQB-Anweisungenberschrift">
    <w:name w:val="IQB-Anweisungen Überschrift"/>
    <w:basedOn w:val="Standard"/>
    <w:qFormat/>
    <w:rsid w:val="002F756E"/>
    <w:pPr>
      <w:suppressLineNumbers/>
      <w:spacing w:before="360" w:line="240" w:lineRule="atLeast"/>
    </w:pPr>
    <w:rPr>
      <w:rFonts w:ascii="Arial" w:hAnsi="Arial" w:cs="Arial"/>
      <w:b/>
      <w:noProof/>
      <w:lang w:val="fr-FR"/>
    </w:rPr>
  </w:style>
  <w:style w:type="paragraph" w:customStyle="1" w:styleId="IQB-AnweisungenberschriftBeispiel">
    <w:name w:val="IQB-Anweisungen Überschrift Beispiel"/>
    <w:basedOn w:val="IQBFlietext"/>
    <w:qFormat/>
    <w:rsid w:val="008A2154"/>
    <w:pPr>
      <w:keepNext/>
      <w:tabs>
        <w:tab w:val="left" w:pos="227"/>
      </w:tabs>
      <w:spacing w:line="120" w:lineRule="atLeast"/>
    </w:pPr>
    <w:rPr>
      <w:rFonts w:asciiTheme="minorHAnsi" w:hAnsiTheme="minorHAnsi" w:cs="Arial"/>
      <w:b/>
      <w:lang w:val="fr-FR"/>
    </w:rPr>
  </w:style>
  <w:style w:type="paragraph" w:customStyle="1" w:styleId="IQB-AnweisungenGrafik">
    <w:name w:val="IQB-Anweisungen Grafik"/>
    <w:basedOn w:val="IQBFlietext"/>
    <w:qFormat/>
    <w:rsid w:val="00083727"/>
    <w:rPr>
      <w:rFonts w:cs="Arial"/>
      <w:b/>
      <w:noProof/>
    </w:rPr>
  </w:style>
  <w:style w:type="paragraph" w:customStyle="1" w:styleId="FormatvorlageDefault13Pt">
    <w:name w:val="Formatvorlage Default + 13 Pt."/>
    <w:basedOn w:val="Default"/>
    <w:rsid w:val="000D4117"/>
    <w:rPr>
      <w:rFonts w:asciiTheme="minorHAnsi" w:hAnsiTheme="minorHAnsi"/>
      <w:sz w:val="26"/>
    </w:rPr>
  </w:style>
  <w:style w:type="paragraph" w:customStyle="1" w:styleId="IQB-Pilotierungsabfragetext">
    <w:name w:val="IQB-Pilotierungsabfragetext"/>
    <w:basedOn w:val="Default"/>
    <w:qFormat/>
    <w:rsid w:val="00FF0B54"/>
    <w:pPr>
      <w:tabs>
        <w:tab w:val="left" w:pos="3572"/>
        <w:tab w:val="left" w:pos="3969"/>
        <w:tab w:val="left" w:pos="5557"/>
        <w:tab w:val="left" w:pos="6124"/>
      </w:tabs>
      <w:spacing w:line="360" w:lineRule="auto"/>
    </w:pPr>
    <w:rPr>
      <w:rFonts w:asciiTheme="minorHAnsi" w:hAnsiTheme="minorHAnsi"/>
      <w:sz w:val="26"/>
      <w:szCs w:val="26"/>
    </w:rPr>
  </w:style>
  <w:style w:type="paragraph" w:styleId="Textkrper">
    <w:name w:val="Body Text"/>
    <w:basedOn w:val="Standard"/>
    <w:link w:val="TextkrperZchn"/>
    <w:rsid w:val="0004417D"/>
    <w:pPr>
      <w:spacing w:after="120"/>
    </w:pPr>
  </w:style>
  <w:style w:type="character" w:customStyle="1" w:styleId="TextkrperZchn">
    <w:name w:val="Textkörper Zchn"/>
    <w:basedOn w:val="Absatz-Standardschriftart"/>
    <w:link w:val="Textkrper"/>
    <w:rsid w:val="0004417D"/>
    <w:rPr>
      <w:sz w:val="24"/>
      <w:szCs w:val="24"/>
    </w:rPr>
  </w:style>
  <w:style w:type="paragraph" w:customStyle="1" w:styleId="FormatvorlageIQB-PilotierungsabfragetextDPCLAYOUT20Pt">
    <w:name w:val="Formatvorlage IQB-Pilotierungsabfragetext + DPC LAYOUT 20 Pt."/>
    <w:basedOn w:val="IQBFlietext"/>
    <w:rsid w:val="00790FB0"/>
    <w:rPr>
      <w:rFonts w:ascii="DPC LAYOUT" w:hAnsi="DPC LAYOUT"/>
      <w:sz w:val="40"/>
    </w:rPr>
  </w:style>
  <w:style w:type="character" w:customStyle="1" w:styleId="IQBFlietextChar">
    <w:name w:val="IQB_Fließtext Char"/>
    <w:link w:val="IQBFlietext"/>
    <w:rsid w:val="003F7333"/>
    <w:rPr>
      <w:rFonts w:ascii="Arial" w:hAnsi="Arial"/>
      <w:sz w:val="24"/>
      <w:szCs w:val="24"/>
    </w:rPr>
  </w:style>
  <w:style w:type="paragraph" w:customStyle="1" w:styleId="IQBInstruktionen">
    <w:name w:val="IQB_Instruktionen"/>
    <w:basedOn w:val="IQBFlietext"/>
    <w:next w:val="IQBFlietext"/>
    <w:rsid w:val="003F7333"/>
    <w:rPr>
      <w:b/>
      <w:i/>
    </w:rPr>
  </w:style>
  <w:style w:type="paragraph" w:customStyle="1" w:styleId="IQBUnterberschrift">
    <w:name w:val="IQB_Unterüberschrift"/>
    <w:basedOn w:val="Standard"/>
    <w:next w:val="IQBFlietext"/>
    <w:rsid w:val="003F7333"/>
    <w:pPr>
      <w:keepNext/>
      <w:keepLines/>
      <w:suppressLineNumbers/>
      <w:suppressAutoHyphens/>
      <w:spacing w:before="120"/>
      <w:jc w:val="center"/>
    </w:pPr>
    <w:rPr>
      <w:rFonts w:ascii="Arial" w:hAnsi="Arial"/>
      <w:b/>
      <w:szCs w:val="72"/>
    </w:rPr>
  </w:style>
  <w:style w:type="paragraph" w:customStyle="1" w:styleId="IQBTabJaNein1">
    <w:name w:val="IQB_TabJaNein1"/>
    <w:basedOn w:val="IQBFlietext"/>
    <w:link w:val="IQBTabJaNein1Zchn"/>
    <w:rsid w:val="003F7333"/>
    <w:pPr>
      <w:keepNext/>
      <w:keepLines/>
      <w:spacing w:after="120"/>
      <w:jc w:val="center"/>
    </w:pPr>
    <w:rPr>
      <w:rFonts w:cs="Arial"/>
      <w:b/>
      <w:szCs w:val="28"/>
    </w:rPr>
  </w:style>
  <w:style w:type="paragraph" w:customStyle="1" w:styleId="IQBTabKstchen">
    <w:name w:val="IQB_TabKästchen"/>
    <w:basedOn w:val="IQBFlietext"/>
    <w:rsid w:val="003F7333"/>
    <w:pPr>
      <w:numPr>
        <w:numId w:val="3"/>
      </w:numPr>
      <w:tabs>
        <w:tab w:val="clear" w:pos="609"/>
        <w:tab w:val="num" w:pos="360"/>
      </w:tabs>
      <w:spacing w:after="120" w:line="360" w:lineRule="exact"/>
      <w:ind w:left="0" w:firstLine="0"/>
      <w:jc w:val="center"/>
    </w:pPr>
  </w:style>
  <w:style w:type="character" w:customStyle="1" w:styleId="IQBTabJaNein1Zchn">
    <w:name w:val="IQB_TabJaNein1 Zchn"/>
    <w:link w:val="IQBTabJaNein1"/>
    <w:rsid w:val="003F7333"/>
    <w:rPr>
      <w:rFonts w:ascii="Arial" w:hAnsi="Arial" w:cs="Arial"/>
      <w:b/>
      <w:sz w:val="24"/>
      <w:szCs w:val="28"/>
    </w:rPr>
  </w:style>
  <w:style w:type="paragraph" w:customStyle="1" w:styleId="Flietext">
    <w:name w:val="Fließtext"/>
    <w:basedOn w:val="Standard"/>
    <w:link w:val="FlietextZchn"/>
    <w:rsid w:val="0053290E"/>
    <w:pPr>
      <w:spacing w:after="120"/>
    </w:pPr>
    <w:rPr>
      <w:rFonts w:ascii="Arial" w:hAnsi="Arial"/>
      <w:sz w:val="22"/>
    </w:rPr>
  </w:style>
  <w:style w:type="paragraph" w:customStyle="1" w:styleId="Aufzhlung">
    <w:name w:val="Aufzählung"/>
    <w:basedOn w:val="Standard"/>
    <w:rsid w:val="0053290E"/>
    <w:pPr>
      <w:numPr>
        <w:numId w:val="4"/>
      </w:numPr>
      <w:spacing w:before="50"/>
    </w:pPr>
    <w:rPr>
      <w:rFonts w:ascii="Arial" w:hAnsi="Arial"/>
      <w:sz w:val="22"/>
    </w:rPr>
  </w:style>
  <w:style w:type="paragraph" w:customStyle="1" w:styleId="IQB-Blocktitel">
    <w:name w:val="IQB-Blocktitel"/>
    <w:basedOn w:val="berschrift1"/>
    <w:next w:val="IQB-Aufgabentitel"/>
    <w:link w:val="IQB-BlocktitelZchn"/>
    <w:qFormat/>
    <w:rsid w:val="00685869"/>
    <w:pPr>
      <w:pageBreakBefore/>
      <w:spacing w:before="0"/>
    </w:pPr>
    <w:rPr>
      <w:rFonts w:ascii="Arial" w:hAnsi="Arial" w:cs="Arial"/>
      <w:sz w:val="36"/>
      <w:szCs w:val="36"/>
    </w:rPr>
  </w:style>
  <w:style w:type="character" w:customStyle="1" w:styleId="IQB-BlocktitelZchn">
    <w:name w:val="IQB-Blocktitel Zchn"/>
    <w:basedOn w:val="berschrift1Zchn"/>
    <w:link w:val="IQB-Blocktitel"/>
    <w:rsid w:val="00685869"/>
    <w:rPr>
      <w:rFonts w:ascii="Arial" w:eastAsiaTheme="majorEastAsia" w:hAnsi="Arial" w:cs="Arial"/>
      <w:b/>
      <w:bCs/>
      <w:color w:val="365F91" w:themeColor="accent1" w:themeShade="BF"/>
      <w:sz w:val="36"/>
      <w:szCs w:val="36"/>
    </w:rPr>
  </w:style>
  <w:style w:type="character" w:customStyle="1" w:styleId="FlietextZchn">
    <w:name w:val="Fließtext Zchn"/>
    <w:link w:val="Flietext"/>
    <w:rsid w:val="00535DEB"/>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BF8109-96A4-417B-8C2A-16CBCEB32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667</Words>
  <Characters>4207</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IQB-ItemDB: Aufgaben binden</vt:lpstr>
    </vt:vector>
  </TitlesOfParts>
  <Company>HU IQB</Company>
  <LinksUpToDate>false</LinksUpToDate>
  <CharactersWithSpaces>4865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IQB-ItemDB: Aufgaben binden</dc:title>
  <dc:creator>IQB-ItemDB: Aufgaben binden</dc:creator>
  <cp:lastModifiedBy>Eric André Perske</cp:lastModifiedBy>
  <cp:revision>8</cp:revision>
  <cp:lastPrinted>2012-12-11T10:05:00Z</cp:lastPrinted>
  <dcterms:created xsi:type="dcterms:W3CDTF">2024-04-26T08:23:00Z</dcterms:created>
  <dcterms:modified xsi:type="dcterms:W3CDTF">2024-04-26T09:48:00Z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g">
    <vt:lpwstr>Erzeugt mit iqb.itemdb.common.TasksToDocx, IQB-ItemDBCommon, Version=1.3.0.0, Culture=neutral, PublicKeyToken=null; Konfiguration: Ma1 online DidKomms Hauptdurchgang VERA; perskeea; 26.04.2024</vt:lpwstr>
  </property>
</Properties>
</file>